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F064F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AB72E3">
        <w:rPr>
          <w:b/>
          <w:bCs/>
        </w:rPr>
        <w:t>52</w:t>
      </w:r>
      <w:r w:rsidR="001F3CC1">
        <w:rPr>
          <w:b/>
          <w:bCs/>
        </w:rPr>
        <w:t>384</w:t>
      </w:r>
    </w:p>
    <w:p w14:paraId="0931B987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17F05D3B" w14:textId="77777777" w:rsidTr="004B1006">
        <w:tc>
          <w:tcPr>
            <w:tcW w:w="4608" w:type="dxa"/>
          </w:tcPr>
          <w:p w14:paraId="53A725B1" w14:textId="77777777" w:rsidR="00EE4225" w:rsidRPr="003F0E0B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 w:rsidR="00507E26"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="001F3CC1">
              <w:rPr>
                <w:b/>
                <w:caps/>
                <w:szCs w:val="24"/>
              </w:rPr>
              <w:t>Samuel sledge to cancel an exempt utility registration and sharon peach to obtain an exempt utility registration</w:t>
            </w:r>
          </w:p>
        </w:tc>
        <w:tc>
          <w:tcPr>
            <w:tcW w:w="360" w:type="dxa"/>
          </w:tcPr>
          <w:p w14:paraId="4E5DD33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7DA022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74EB13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66B36FC" w14:textId="77777777" w:rsidR="00EE4225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A2922F6" w14:textId="77777777" w:rsidR="00AB72E3" w:rsidRPr="007C1B02" w:rsidRDefault="00AB72E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72F00CD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13E6C40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2CB9A6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7B357027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C1C928F" w14:textId="5ACC740E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E406BF">
        <w:rPr>
          <w:sz w:val="24"/>
          <w:szCs w:val="24"/>
        </w:rPr>
        <w:t xml:space="preserve"> </w:t>
      </w:r>
      <w:r w:rsidR="00EF0743">
        <w:rPr>
          <w:sz w:val="24"/>
          <w:szCs w:val="24"/>
        </w:rPr>
        <w:t>Motion to DIsmiss</w:t>
      </w:r>
    </w:p>
    <w:p w14:paraId="7F2F64AB" w14:textId="77777777" w:rsidR="00B275A1" w:rsidRPr="00467890" w:rsidRDefault="00B275A1" w:rsidP="00B275A1">
      <w:pPr>
        <w:pStyle w:val="Documentheading"/>
        <w:rPr>
          <w:sz w:val="24"/>
          <w:szCs w:val="24"/>
        </w:rPr>
      </w:pPr>
    </w:p>
    <w:p w14:paraId="5835E377" w14:textId="77777777" w:rsidR="00B275A1" w:rsidRDefault="00B275A1" w:rsidP="00B275A1">
      <w:pPr>
        <w:spacing w:line="360" w:lineRule="auto"/>
        <w:rPr>
          <w:szCs w:val="24"/>
        </w:rPr>
      </w:pPr>
      <w:r>
        <w:tab/>
      </w:r>
      <w:r w:rsidR="00EA710F">
        <w:t xml:space="preserve">On </w:t>
      </w:r>
      <w:bookmarkStart w:id="0" w:name="_Hlk51224637"/>
      <w:r w:rsidR="001F3CC1">
        <w:t xml:space="preserve">August </w:t>
      </w:r>
      <w:r w:rsidR="007067B4">
        <w:t>2</w:t>
      </w:r>
      <w:r w:rsidR="00AB72E3" w:rsidRPr="00AA733F">
        <w:t xml:space="preserve">, 2021, </w:t>
      </w:r>
      <w:bookmarkEnd w:id="0"/>
      <w:r w:rsidR="001F3CC1">
        <w:t>Sharon Peach</w:t>
      </w:r>
      <w:r w:rsidR="005A2B9D">
        <w:t xml:space="preserve"> (Ms. Peach)</w:t>
      </w:r>
      <w:r w:rsidR="001F3CC1">
        <w:t xml:space="preserve"> and Samuel</w:t>
      </w:r>
      <w:r w:rsidR="00E12ACB">
        <w:t xml:space="preserve"> Sledge</w:t>
      </w:r>
      <w:r w:rsidR="005A2B9D">
        <w:t xml:space="preserve"> (Mr. Sledge) (</w:t>
      </w:r>
      <w:r w:rsidR="00984E35">
        <w:t>c</w:t>
      </w:r>
      <w:r w:rsidR="005A2B9D">
        <w:t>ol</w:t>
      </w:r>
      <w:r w:rsidR="00984E35">
        <w:t>l</w:t>
      </w:r>
      <w:r w:rsidR="005A2B9D">
        <w:t>ectively,</w:t>
      </w:r>
      <w:r w:rsidR="00984E35">
        <w:t xml:space="preserve"> </w:t>
      </w:r>
      <w:r w:rsidR="005A2B9D">
        <w:t>Applicants)</w:t>
      </w:r>
      <w:r w:rsidR="001F3CC1">
        <w:t xml:space="preserve">, as </w:t>
      </w:r>
      <w:r w:rsidR="001F3CC1" w:rsidRPr="001F3CC1">
        <w:t>Executrix of the Estate of Verna B. Sledge</w:t>
      </w:r>
      <w:r w:rsidR="001F3CC1">
        <w:t>,</w:t>
      </w:r>
      <w:r w:rsidR="00E12ACB">
        <w:t xml:space="preserve"> filed an application to cancel an exempt utility registration</w:t>
      </w:r>
      <w:r w:rsidR="00984E35">
        <w:t xml:space="preserve"> number N0078</w:t>
      </w:r>
      <w:r w:rsidR="00E12ACB">
        <w:t xml:space="preserve"> and </w:t>
      </w:r>
      <w:r w:rsidR="00984E35">
        <w:t xml:space="preserve">request a new </w:t>
      </w:r>
      <w:r w:rsidR="00E12ACB">
        <w:t>exempt utility registration</w:t>
      </w:r>
      <w:r w:rsidR="00984E35">
        <w:t xml:space="preserve"> for Ms. Peach</w:t>
      </w:r>
      <w:r w:rsidR="00E12ACB">
        <w:t xml:space="preserve">. </w:t>
      </w:r>
    </w:p>
    <w:p w14:paraId="26642313" w14:textId="58AFD379" w:rsidR="00B275A1" w:rsidRDefault="00B275A1" w:rsidP="00B275A1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EF0743">
        <w:t xml:space="preserve">January </w:t>
      </w:r>
      <w:r w:rsidR="00B94610">
        <w:t>2</w:t>
      </w:r>
      <w:r w:rsidR="00EF0743">
        <w:t>1</w:t>
      </w:r>
      <w:r w:rsidR="00AB72E3">
        <w:t>, 202</w:t>
      </w:r>
      <w:r w:rsidR="00EF0743">
        <w:t>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EF0743">
        <w:t>5</w:t>
      </w:r>
      <w:r w:rsidR="00EE4225">
        <w:t xml:space="preserve">, establishing a deadline of </w:t>
      </w:r>
      <w:r w:rsidR="00EF0743">
        <w:t>March 10</w:t>
      </w:r>
      <w:r w:rsidR="005A2B9D">
        <w:t>,</w:t>
      </w:r>
      <w:r w:rsidR="00AB72E3">
        <w:t xml:space="preserve"> 202</w:t>
      </w:r>
      <w:r w:rsidR="007C577A">
        <w:t>2</w:t>
      </w:r>
      <w:r w:rsidR="0078431C">
        <w:t xml:space="preserve"> </w:t>
      </w:r>
      <w:r w:rsidR="00EE4225">
        <w:t xml:space="preserve">for </w:t>
      </w:r>
      <w:r w:rsidR="00620AE2">
        <w:t xml:space="preserve">the </w:t>
      </w:r>
      <w:r w:rsidR="00620AE2" w:rsidRPr="00620AE2">
        <w:rPr>
          <w:bCs/>
          <w:szCs w:val="24"/>
        </w:rPr>
        <w:t>Staff</w:t>
      </w:r>
      <w:r w:rsidR="007C577A">
        <w:rPr>
          <w:bCs/>
          <w:szCs w:val="24"/>
        </w:rPr>
        <w:t xml:space="preserve"> (Staff)</w:t>
      </w:r>
      <w:r w:rsidR="00620AE2" w:rsidRPr="00620AE2">
        <w:rPr>
          <w:bCs/>
          <w:szCs w:val="24"/>
        </w:rPr>
        <w:t xml:space="preserve"> of the Public Utility Commission of Texas (</w:t>
      </w:r>
      <w:r w:rsidR="007C577A">
        <w:rPr>
          <w:bCs/>
          <w:szCs w:val="24"/>
        </w:rPr>
        <w:t>Commission</w:t>
      </w:r>
      <w:r w:rsidR="00620AE2" w:rsidRPr="00620AE2">
        <w:rPr>
          <w:bCs/>
          <w:szCs w:val="24"/>
        </w:rPr>
        <w:t>)</w:t>
      </w:r>
      <w:r w:rsidR="00620AE2">
        <w:rPr>
          <w:bCs/>
          <w:szCs w:val="24"/>
        </w:rPr>
        <w:t xml:space="preserve"> </w:t>
      </w:r>
      <w:r w:rsidR="00EE4225">
        <w:t xml:space="preserve">to file </w:t>
      </w:r>
      <w:r w:rsidR="007C577A" w:rsidRPr="00556854">
        <w:rPr>
          <w:szCs w:val="24"/>
        </w:rPr>
        <w:t>comments regarding the</w:t>
      </w:r>
      <w:r w:rsidR="007C577A">
        <w:rPr>
          <w:szCs w:val="24"/>
        </w:rPr>
        <w:t xml:space="preserve"> </w:t>
      </w:r>
      <w:r w:rsidR="007C577A" w:rsidRPr="00556854">
        <w:rPr>
          <w:szCs w:val="24"/>
        </w:rPr>
        <w:t>application, including whether it is administratively complete; recommendations regarding notice;</w:t>
      </w:r>
      <w:r w:rsidR="007C577A">
        <w:rPr>
          <w:szCs w:val="24"/>
        </w:rPr>
        <w:t xml:space="preserve"> </w:t>
      </w:r>
      <w:r w:rsidR="008F6B33" w:rsidRPr="00556854">
        <w:rPr>
          <w:szCs w:val="24"/>
        </w:rPr>
        <w:t>unde</w:t>
      </w:r>
      <w:r w:rsidR="008F6B33">
        <w:rPr>
          <w:szCs w:val="24"/>
        </w:rPr>
        <w:t>r</w:t>
      </w:r>
      <w:r w:rsidR="007C577A" w:rsidRPr="00556854">
        <w:rPr>
          <w:szCs w:val="24"/>
        </w:rPr>
        <w:t xml:space="preserve"> what applicable law this proceeding was filed and would be processed; how the application</w:t>
      </w:r>
      <w:r w:rsidR="007C577A">
        <w:rPr>
          <w:szCs w:val="24"/>
        </w:rPr>
        <w:t xml:space="preserve"> </w:t>
      </w:r>
      <w:r w:rsidR="007C577A" w:rsidRPr="00556854">
        <w:rPr>
          <w:szCs w:val="24"/>
        </w:rPr>
        <w:t xml:space="preserve">should be processed; and </w:t>
      </w:r>
      <w:r w:rsidR="007C577A">
        <w:rPr>
          <w:szCs w:val="24"/>
        </w:rPr>
        <w:t xml:space="preserve">to </w:t>
      </w:r>
      <w:r w:rsidR="007C577A" w:rsidRPr="00556854">
        <w:rPr>
          <w:szCs w:val="24"/>
        </w:rPr>
        <w:t>propose a procedural schedule, if appropriate</w:t>
      </w:r>
      <w:r w:rsidR="00EF0743">
        <w:rPr>
          <w:szCs w:val="24"/>
        </w:rPr>
        <w:t xml:space="preserve">. </w:t>
      </w:r>
      <w:r w:rsidR="00EE4225">
        <w:t>Therefore, this pleading is timely filed</w:t>
      </w:r>
      <w:r w:rsidR="005E1C8E">
        <w:t>.</w:t>
      </w:r>
    </w:p>
    <w:p w14:paraId="6AA25762" w14:textId="77777777" w:rsidR="00870785" w:rsidRDefault="00870785" w:rsidP="00B275A1">
      <w:pPr>
        <w:spacing w:line="360" w:lineRule="auto"/>
      </w:pPr>
    </w:p>
    <w:p w14:paraId="15B3355F" w14:textId="77777777" w:rsidR="00EF0743" w:rsidRDefault="00EF0743" w:rsidP="00EF0743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COMMISSON STAFF’S MOTION TO DISMISS</w:t>
      </w:r>
    </w:p>
    <w:p w14:paraId="17133689" w14:textId="77777777" w:rsidR="00EF0743" w:rsidRDefault="00EF0743" w:rsidP="00EF0743">
      <w:pPr>
        <w:spacing w:line="360" w:lineRule="auto"/>
        <w:ind w:firstLine="720"/>
      </w:pPr>
      <w:r>
        <w:rPr>
          <w:szCs w:val="24"/>
        </w:rPr>
        <w:t xml:space="preserve">Staff respectfully recommends that the docket be dismissed without prejudice pursuant to 16 Texas Administrative Code (TAC) § 22.181(d)(7). Under 16 TAC § 22.181(d)(7), a proceeding may be dismissed for </w:t>
      </w:r>
      <w:r w:rsidRPr="00B559C3">
        <w:rPr>
          <w:szCs w:val="24"/>
        </w:rPr>
        <w:t>failure to amend an application such that it is sufficient after repeated determinations that the application is insufficient</w:t>
      </w:r>
      <w:r>
        <w:rPr>
          <w:szCs w:val="24"/>
        </w:rPr>
        <w:t xml:space="preserve">. </w:t>
      </w:r>
    </w:p>
    <w:p w14:paraId="571FE203" w14:textId="5BDA7984" w:rsidR="00EF0743" w:rsidRDefault="00EF0743" w:rsidP="00EF0743">
      <w:pPr>
        <w:spacing w:line="360" w:lineRule="auto"/>
        <w:ind w:firstLine="720"/>
      </w:pPr>
      <w:r>
        <w:t xml:space="preserve">On September 1, 2021, the ALJ filed Order No. 2, finding the application deficient. In </w:t>
      </w:r>
      <w:r w:rsidR="00F87C59">
        <w:t>O</w:t>
      </w:r>
      <w:r>
        <w:t xml:space="preserve">rder No. </w:t>
      </w:r>
      <w:r w:rsidR="00E719FF">
        <w:t>2</w:t>
      </w:r>
      <w:r>
        <w:t xml:space="preserve">, the ALJ required Applicants to cure the deficiencies by </w:t>
      </w:r>
      <w:r w:rsidR="00E719FF">
        <w:t>October</w:t>
      </w:r>
      <w:r>
        <w:t xml:space="preserve"> 1, 2021.</w:t>
      </w:r>
      <w:r>
        <w:rPr>
          <w:rStyle w:val="FootnoteReference"/>
        </w:rPr>
        <w:footnoteReference w:id="1"/>
      </w:r>
      <w:r>
        <w:t xml:space="preserve"> In Order Nos. 3</w:t>
      </w:r>
      <w:r>
        <w:rPr>
          <w:rStyle w:val="FootnoteReference"/>
        </w:rPr>
        <w:footnoteReference w:id="2"/>
      </w:r>
      <w:r>
        <w:t xml:space="preserve"> and 5</w:t>
      </w:r>
      <w:r>
        <w:rPr>
          <w:rStyle w:val="FootnoteReference"/>
        </w:rPr>
        <w:footnoteReference w:id="3"/>
      </w:r>
      <w:r>
        <w:t xml:space="preserve">, the ALJ required Applicants to cure the deficiencies in its application by </w:t>
      </w:r>
      <w:r w:rsidR="00E719FF">
        <w:t xml:space="preserve">December </w:t>
      </w:r>
      <w:r w:rsidR="00E719FF">
        <w:lastRenderedPageBreak/>
        <w:t xml:space="preserve">1, 2021, and </w:t>
      </w:r>
      <w:r w:rsidR="00F87C59">
        <w:t xml:space="preserve">then again on </w:t>
      </w:r>
      <w:r>
        <w:t>February 3, 2022</w:t>
      </w:r>
      <w:r w:rsidR="00E719FF">
        <w:t>, respectively</w:t>
      </w:r>
      <w:r>
        <w:t xml:space="preserve">. Due to Applicants’ failure to timely comply with the procedural schedules in Order Nos. 2, 3 and 5, </w:t>
      </w:r>
      <w:r>
        <w:rPr>
          <w:szCs w:val="24"/>
        </w:rPr>
        <w:t>Staff recommends that the docket be dismissed without prejudice pursuant to 16 TAC § 22.181(d)(7).</w:t>
      </w:r>
    </w:p>
    <w:p w14:paraId="7D2E686D" w14:textId="77777777" w:rsidR="00EF0743" w:rsidRPr="00EC7B62" w:rsidRDefault="00EF0743" w:rsidP="00EF0743">
      <w:pPr>
        <w:jc w:val="left"/>
        <w:rPr>
          <w:szCs w:val="24"/>
        </w:rPr>
      </w:pPr>
    </w:p>
    <w:p w14:paraId="7869078B" w14:textId="77777777" w:rsidR="00EF0743" w:rsidRPr="00EC7B62" w:rsidRDefault="00EF0743" w:rsidP="00EF0743">
      <w:pPr>
        <w:numPr>
          <w:ilvl w:val="0"/>
          <w:numId w:val="1"/>
        </w:numPr>
        <w:spacing w:line="360" w:lineRule="auto"/>
        <w:contextualSpacing/>
        <w:jc w:val="center"/>
        <w:rPr>
          <w:b/>
        </w:rPr>
      </w:pPr>
      <w:r w:rsidRPr="00EC7B62">
        <w:rPr>
          <w:b/>
        </w:rPr>
        <w:tab/>
        <w:t>CONCLUSION</w:t>
      </w:r>
    </w:p>
    <w:p w14:paraId="705359B4" w14:textId="77777777" w:rsidR="00EF0743" w:rsidRPr="00264B5B" w:rsidRDefault="00EF0743" w:rsidP="00EF0743">
      <w:pPr>
        <w:autoSpaceDE w:val="0"/>
        <w:autoSpaceDN w:val="0"/>
        <w:adjustRightInd w:val="0"/>
        <w:spacing w:line="360" w:lineRule="auto"/>
      </w:pPr>
      <w:r w:rsidRPr="00EC7B62">
        <w:tab/>
        <w:t>For the reasons detailed above,</w:t>
      </w:r>
      <w:r>
        <w:t xml:space="preserve"> Staff respectfully recommends that </w:t>
      </w:r>
      <w:r>
        <w:rPr>
          <w:szCs w:val="24"/>
        </w:rPr>
        <w:t>the docket be dismissed without prejudice.</w:t>
      </w:r>
    </w:p>
    <w:p w14:paraId="048415FA" w14:textId="04E0E2B2" w:rsidR="00063447" w:rsidRDefault="00063447" w:rsidP="00467890"/>
    <w:p w14:paraId="426575F2" w14:textId="496A8FFE" w:rsidR="00476DAE" w:rsidRDefault="00476DAE" w:rsidP="00467890"/>
    <w:p w14:paraId="5A4BD556" w14:textId="3C56788C" w:rsidR="004D07DE" w:rsidRDefault="00B275A1" w:rsidP="00291709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8F6B33">
        <w:rPr>
          <w:bCs/>
          <w:noProof/>
          <w:szCs w:val="24"/>
        </w:rPr>
        <w:t>March 9, 2022</w:t>
      </w:r>
      <w:r w:rsidRPr="00933084">
        <w:rPr>
          <w:bCs/>
          <w:szCs w:val="24"/>
        </w:rPr>
        <w:fldChar w:fldCharType="end"/>
      </w:r>
    </w:p>
    <w:p w14:paraId="389455E4" w14:textId="77777777" w:rsidR="00DB05A1" w:rsidRDefault="00DB05A1" w:rsidP="00014DCC">
      <w:pPr>
        <w:pStyle w:val="Normaldouble"/>
        <w:keepNext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2DAFE239" w14:textId="77777777" w:rsidR="00DB05A1" w:rsidRDefault="00DB05A1" w:rsidP="001A1FA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4F8668BE" w14:textId="77777777" w:rsidR="00DB05A1" w:rsidRDefault="00DB05A1" w:rsidP="001A1FA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726D182A" w14:textId="77777777" w:rsidR="00DB05A1" w:rsidRPr="009D0BBF" w:rsidRDefault="00DB05A1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E44E69C" w14:textId="77777777" w:rsidR="00DB05A1" w:rsidRDefault="00DB05A1">
      <w:pPr>
        <w:keepNext/>
        <w:ind w:left="4320"/>
      </w:pPr>
      <w:r>
        <w:t>Rachelle Nicolette Robles</w:t>
      </w:r>
    </w:p>
    <w:p w14:paraId="144FE97B" w14:textId="77777777" w:rsidR="00DB05A1" w:rsidRDefault="00DB05A1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58BCE25B" w14:textId="77777777" w:rsidR="00DB05A1" w:rsidRPr="002D64E2" w:rsidRDefault="00DB05A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144B29F" w14:textId="77777777" w:rsidR="00DB05A1" w:rsidRPr="00A0651C" w:rsidRDefault="00DB05A1">
      <w:pPr>
        <w:keepNext/>
        <w:ind w:firstLine="4320"/>
        <w:rPr>
          <w:szCs w:val="24"/>
        </w:rPr>
      </w:pPr>
      <w:r w:rsidRPr="00A0651C">
        <w:rPr>
          <w:szCs w:val="24"/>
        </w:rPr>
        <w:t>Sneha Patel</w:t>
      </w:r>
    </w:p>
    <w:p w14:paraId="23855761" w14:textId="77777777" w:rsidR="00DB05A1" w:rsidRPr="00A0651C" w:rsidRDefault="00DB05A1">
      <w:pPr>
        <w:keepNext/>
        <w:ind w:firstLine="4320"/>
        <w:rPr>
          <w:szCs w:val="24"/>
        </w:rPr>
      </w:pPr>
      <w:r w:rsidRPr="00A0651C">
        <w:rPr>
          <w:szCs w:val="24"/>
        </w:rPr>
        <w:t>Managing Attorney</w:t>
      </w:r>
    </w:p>
    <w:p w14:paraId="4D75E101" w14:textId="77777777" w:rsidR="00DB05A1" w:rsidRPr="00A0651C" w:rsidRDefault="00DB05A1">
      <w:pPr>
        <w:keepNext/>
        <w:ind w:firstLine="4320"/>
        <w:rPr>
          <w:szCs w:val="24"/>
        </w:rPr>
      </w:pPr>
    </w:p>
    <w:p w14:paraId="3E45C91E" w14:textId="77777777" w:rsidR="00DB05A1" w:rsidRPr="00A0651C" w:rsidRDefault="00DB05A1">
      <w:pPr>
        <w:keepNext/>
        <w:ind w:left="4320"/>
        <w:rPr>
          <w:szCs w:val="24"/>
          <w:u w:val="single"/>
        </w:rPr>
      </w:pPr>
      <w:bookmarkStart w:id="1" w:name="_Hlk91140650"/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16415101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bookmarkEnd w:id="1"/>
    <w:p w14:paraId="62CD4351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bookmarkStart w:id="2" w:name="_Hlk73969753"/>
      <w:r w:rsidRPr="00A0651C">
        <w:t>24100119</w:t>
      </w:r>
      <w:bookmarkEnd w:id="2"/>
    </w:p>
    <w:p w14:paraId="779C5DDA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>1701 N. Congress Avenue</w:t>
      </w:r>
    </w:p>
    <w:p w14:paraId="44C975D2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>P.O. Box 13326</w:t>
      </w:r>
    </w:p>
    <w:p w14:paraId="7FB9DC6A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>Austin, Texas 78711-3326</w:t>
      </w:r>
    </w:p>
    <w:p w14:paraId="1849DAA0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>(512) 936-7345</w:t>
      </w:r>
    </w:p>
    <w:p w14:paraId="6454F960" w14:textId="77777777" w:rsidR="00DB05A1" w:rsidRPr="00A0651C" w:rsidRDefault="00DB05A1">
      <w:pPr>
        <w:keepNext/>
        <w:ind w:left="4320"/>
        <w:rPr>
          <w:szCs w:val="24"/>
        </w:rPr>
      </w:pPr>
      <w:r w:rsidRPr="00A0651C">
        <w:rPr>
          <w:szCs w:val="24"/>
        </w:rPr>
        <w:t>(512) 936-7268 (facsimile)</w:t>
      </w:r>
    </w:p>
    <w:p w14:paraId="2AEFBC21" w14:textId="77777777" w:rsidR="00DB05A1" w:rsidRPr="00A0651C" w:rsidRDefault="00DB05A1" w:rsidP="00DB05A1">
      <w:pPr>
        <w:ind w:left="4320"/>
        <w:rPr>
          <w:szCs w:val="24"/>
        </w:rPr>
      </w:pPr>
      <w:r w:rsidRPr="00A0651C">
        <w:t>Mildred.Anaele</w:t>
      </w:r>
      <w:r w:rsidRPr="00A0651C">
        <w:rPr>
          <w:szCs w:val="24"/>
        </w:rPr>
        <w:t>@puc.texas.gov</w:t>
      </w:r>
    </w:p>
    <w:p w14:paraId="2A4422F4" w14:textId="77777777" w:rsidR="002C1177" w:rsidRPr="002C1177" w:rsidRDefault="002C1177" w:rsidP="002C1177">
      <w:pPr>
        <w:spacing w:line="360" w:lineRule="auto"/>
      </w:pPr>
    </w:p>
    <w:p w14:paraId="3589D8B7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</w:t>
      </w:r>
      <w:r w:rsidR="00AB72E3">
        <w:rPr>
          <w:b/>
          <w:caps/>
          <w:szCs w:val="24"/>
        </w:rPr>
        <w:t xml:space="preserve">. </w:t>
      </w:r>
      <w:r w:rsidR="007067B4">
        <w:rPr>
          <w:b/>
          <w:bCs/>
        </w:rPr>
        <w:t>52384</w:t>
      </w:r>
    </w:p>
    <w:p w14:paraId="044BABE4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660E0146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253C427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2298F153" w14:textId="769E513F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8F6B33">
        <w:rPr>
          <w:noProof/>
          <w:szCs w:val="24"/>
        </w:rPr>
        <w:t>March 9,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06EB8DE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12B713F0" w14:textId="77777777" w:rsidR="00AB72E3" w:rsidRPr="00496821" w:rsidRDefault="00AB72E3" w:rsidP="00AB72E3">
      <w:pPr>
        <w:ind w:left="4320"/>
        <w:rPr>
          <w:szCs w:val="24"/>
          <w:u w:val="single"/>
        </w:rPr>
      </w:pPr>
      <w:r w:rsidRPr="00496821">
        <w:rPr>
          <w:szCs w:val="24"/>
          <w:u w:val="single"/>
        </w:rPr>
        <w:t xml:space="preserve">/s/ </w:t>
      </w:r>
      <w:r w:rsidRPr="00496821">
        <w:rPr>
          <w:u w:val="single"/>
        </w:rPr>
        <w:t>Mildred Anaele</w:t>
      </w:r>
      <w:r w:rsidRPr="00496821">
        <w:rPr>
          <w:szCs w:val="24"/>
          <w:u w:val="single"/>
        </w:rPr>
        <w:t xml:space="preserve"> </w:t>
      </w:r>
    </w:p>
    <w:p w14:paraId="3DD1ED0D" w14:textId="27D85250" w:rsidR="00030162" w:rsidRPr="00EE4225" w:rsidRDefault="00AB72E3" w:rsidP="00467890">
      <w:pPr>
        <w:ind w:left="4320"/>
      </w:pPr>
      <w:r>
        <w:t>Mildred Anaele</w:t>
      </w:r>
      <w:r>
        <w:rPr>
          <w:szCs w:val="24"/>
        </w:rPr>
        <w:t xml:space="preserve"> </w:t>
      </w:r>
    </w:p>
    <w:sectPr w:rsidR="00030162" w:rsidRPr="00EE4225" w:rsidSect="0029170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CEC5" w14:textId="77777777" w:rsidR="005B680E" w:rsidRDefault="005B680E" w:rsidP="00645DF3">
      <w:r>
        <w:separator/>
      </w:r>
    </w:p>
  </w:endnote>
  <w:endnote w:type="continuationSeparator" w:id="0">
    <w:p w14:paraId="493520B1" w14:textId="77777777" w:rsidR="005B680E" w:rsidRDefault="005B680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D083" w14:textId="77777777" w:rsidR="00FC4BF5" w:rsidRDefault="00FC4B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24BCC" w14:textId="77777777" w:rsidR="005B680E" w:rsidRDefault="005B680E" w:rsidP="00645DF3">
      <w:r>
        <w:separator/>
      </w:r>
    </w:p>
  </w:footnote>
  <w:footnote w:type="continuationSeparator" w:id="0">
    <w:p w14:paraId="25DE0F8A" w14:textId="77777777" w:rsidR="005B680E" w:rsidRDefault="005B680E" w:rsidP="00645DF3">
      <w:r>
        <w:continuationSeparator/>
      </w:r>
    </w:p>
  </w:footnote>
  <w:footnote w:id="1">
    <w:p w14:paraId="48A5321F" w14:textId="2C984E0C" w:rsidR="00EF0743" w:rsidRDefault="00EF0743" w:rsidP="00EF07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171C13">
        <w:rPr>
          <w:i/>
          <w:iCs/>
        </w:rPr>
        <w:t xml:space="preserve">Application of </w:t>
      </w:r>
      <w:r w:rsidR="00E719FF">
        <w:rPr>
          <w:i/>
          <w:iCs/>
        </w:rPr>
        <w:t>Samuel Sledge to Cancel an Exempt Utility Registration and Sharon Peach to Obtain an Exempt Utility Registration</w:t>
      </w:r>
      <w:r>
        <w:t>, Docket No. 52</w:t>
      </w:r>
      <w:r w:rsidR="00E719FF">
        <w:t>384</w:t>
      </w:r>
      <w:r>
        <w:t xml:space="preserve">, Order No. </w:t>
      </w:r>
      <w:r w:rsidR="00E719FF">
        <w:t>2</w:t>
      </w:r>
      <w:r>
        <w:t xml:space="preserve"> (</w:t>
      </w:r>
      <w:r w:rsidR="00E719FF">
        <w:t>Sep. 1</w:t>
      </w:r>
      <w:r>
        <w:t>, 2021).</w:t>
      </w:r>
    </w:p>
  </w:footnote>
  <w:footnote w:id="2">
    <w:p w14:paraId="0480A01D" w14:textId="6D2E8856" w:rsidR="00EF0743" w:rsidRDefault="00EF0743" w:rsidP="00EF07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E719FF" w:rsidRPr="00171C13">
        <w:rPr>
          <w:i/>
          <w:iCs/>
        </w:rPr>
        <w:t xml:space="preserve">Application of </w:t>
      </w:r>
      <w:r w:rsidR="00E719FF">
        <w:rPr>
          <w:i/>
          <w:iCs/>
        </w:rPr>
        <w:t>Samuel Sledge to Cancel an Exempt Utility Registration and Sharon Peach to Obtain an Exempt Utility Registration</w:t>
      </w:r>
      <w:r w:rsidR="00E719FF">
        <w:t>, Docket No. 52384, Order No. 3 (Nov. 2, 2021).</w:t>
      </w:r>
    </w:p>
  </w:footnote>
  <w:footnote w:id="3">
    <w:p w14:paraId="558B2BA3" w14:textId="1A2044CC" w:rsidR="00EF0743" w:rsidRDefault="00EF0743" w:rsidP="00EF07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E719FF" w:rsidRPr="00171C13">
        <w:rPr>
          <w:i/>
          <w:iCs/>
        </w:rPr>
        <w:t xml:space="preserve">Application of </w:t>
      </w:r>
      <w:r w:rsidR="00E719FF">
        <w:rPr>
          <w:i/>
          <w:iCs/>
        </w:rPr>
        <w:t>Samuel Sledge to Cancel an Exempt Utility Registration and Sharon Peach to Obtain an Exempt Utility Registration</w:t>
      </w:r>
      <w:r w:rsidR="00E719FF">
        <w:t>, Docket No. 52384, Order No. 5 (Jan. 21,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EA7CCC6" w14:textId="77777777" w:rsidR="001A1FA7" w:rsidRPr="00467890" w:rsidRDefault="001A1FA7">
        <w:pPr>
          <w:pStyle w:val="Header"/>
          <w:jc w:val="right"/>
          <w:rPr>
            <w:b/>
            <w:bCs/>
            <w:sz w:val="20"/>
          </w:rPr>
        </w:pPr>
        <w:r w:rsidRPr="00467890">
          <w:rPr>
            <w:b/>
            <w:bCs/>
            <w:sz w:val="20"/>
          </w:rPr>
          <w:t xml:space="preserve">Page </w:t>
        </w:r>
        <w:r w:rsidRPr="00467890">
          <w:rPr>
            <w:b/>
            <w:bCs/>
            <w:sz w:val="20"/>
          </w:rPr>
          <w:fldChar w:fldCharType="begin"/>
        </w:r>
        <w:r w:rsidRPr="00467890">
          <w:rPr>
            <w:b/>
            <w:bCs/>
            <w:sz w:val="20"/>
          </w:rPr>
          <w:instrText xml:space="preserve"> PAGE </w:instrText>
        </w:r>
        <w:r w:rsidRPr="00467890">
          <w:rPr>
            <w:b/>
            <w:bCs/>
            <w:sz w:val="20"/>
          </w:rPr>
          <w:fldChar w:fldCharType="separate"/>
        </w:r>
        <w:r w:rsidRPr="00467890">
          <w:rPr>
            <w:b/>
            <w:bCs/>
            <w:noProof/>
            <w:sz w:val="20"/>
          </w:rPr>
          <w:t>2</w:t>
        </w:r>
        <w:r w:rsidRPr="00467890">
          <w:rPr>
            <w:b/>
            <w:bCs/>
            <w:sz w:val="20"/>
          </w:rPr>
          <w:fldChar w:fldCharType="end"/>
        </w:r>
        <w:r w:rsidRPr="00467890">
          <w:rPr>
            <w:b/>
            <w:bCs/>
            <w:sz w:val="20"/>
          </w:rPr>
          <w:t xml:space="preserve"> of </w:t>
        </w:r>
        <w:r w:rsidRPr="00467890">
          <w:rPr>
            <w:b/>
            <w:bCs/>
            <w:sz w:val="20"/>
          </w:rPr>
          <w:fldChar w:fldCharType="begin"/>
        </w:r>
        <w:r w:rsidRPr="00467890">
          <w:rPr>
            <w:b/>
            <w:bCs/>
            <w:sz w:val="20"/>
          </w:rPr>
          <w:instrText xml:space="preserve"> NUMPAGES  </w:instrText>
        </w:r>
        <w:r w:rsidRPr="00467890">
          <w:rPr>
            <w:b/>
            <w:bCs/>
            <w:sz w:val="20"/>
          </w:rPr>
          <w:fldChar w:fldCharType="separate"/>
        </w:r>
        <w:r w:rsidRPr="00467890">
          <w:rPr>
            <w:b/>
            <w:bCs/>
            <w:noProof/>
            <w:sz w:val="20"/>
          </w:rPr>
          <w:t>2</w:t>
        </w:r>
        <w:r w:rsidRPr="00467890">
          <w:rPr>
            <w:b/>
            <w:bCs/>
            <w:sz w:val="20"/>
          </w:rPr>
          <w:fldChar w:fldCharType="end"/>
        </w:r>
      </w:p>
    </w:sdtContent>
  </w:sdt>
  <w:p w14:paraId="186CBAE3" w14:textId="77777777" w:rsidR="001A1FA7" w:rsidRDefault="001A1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DCC"/>
    <w:rsid w:val="00030162"/>
    <w:rsid w:val="00032BB5"/>
    <w:rsid w:val="00042BEF"/>
    <w:rsid w:val="0006088B"/>
    <w:rsid w:val="00063447"/>
    <w:rsid w:val="000A09D2"/>
    <w:rsid w:val="000A775A"/>
    <w:rsid w:val="000E252D"/>
    <w:rsid w:val="001009DE"/>
    <w:rsid w:val="001208F1"/>
    <w:rsid w:val="00120C64"/>
    <w:rsid w:val="00137659"/>
    <w:rsid w:val="00166033"/>
    <w:rsid w:val="00171E15"/>
    <w:rsid w:val="001A1FA7"/>
    <w:rsid w:val="001C6FC8"/>
    <w:rsid w:val="001C7CF1"/>
    <w:rsid w:val="001D0524"/>
    <w:rsid w:val="001E3591"/>
    <w:rsid w:val="001E6E8B"/>
    <w:rsid w:val="001F3CC1"/>
    <w:rsid w:val="00205340"/>
    <w:rsid w:val="00205FEC"/>
    <w:rsid w:val="002153F0"/>
    <w:rsid w:val="002351B3"/>
    <w:rsid w:val="0024375D"/>
    <w:rsid w:val="002445CA"/>
    <w:rsid w:val="00264B5B"/>
    <w:rsid w:val="0028144C"/>
    <w:rsid w:val="00290BF9"/>
    <w:rsid w:val="00291709"/>
    <w:rsid w:val="00292ED1"/>
    <w:rsid w:val="00296B51"/>
    <w:rsid w:val="002A0B7C"/>
    <w:rsid w:val="002C1177"/>
    <w:rsid w:val="002F500B"/>
    <w:rsid w:val="0031383E"/>
    <w:rsid w:val="003147B0"/>
    <w:rsid w:val="00335E76"/>
    <w:rsid w:val="00340B10"/>
    <w:rsid w:val="0035731D"/>
    <w:rsid w:val="00360834"/>
    <w:rsid w:val="003C1C18"/>
    <w:rsid w:val="003C3971"/>
    <w:rsid w:val="003D1641"/>
    <w:rsid w:val="003F35E2"/>
    <w:rsid w:val="003F73A0"/>
    <w:rsid w:val="004013E3"/>
    <w:rsid w:val="00411B11"/>
    <w:rsid w:val="00431C9F"/>
    <w:rsid w:val="0045308D"/>
    <w:rsid w:val="00456683"/>
    <w:rsid w:val="00463FB0"/>
    <w:rsid w:val="00467890"/>
    <w:rsid w:val="00476DAE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5187D"/>
    <w:rsid w:val="005676FC"/>
    <w:rsid w:val="00585FC3"/>
    <w:rsid w:val="005A2A7C"/>
    <w:rsid w:val="005A2B9D"/>
    <w:rsid w:val="005A3C9C"/>
    <w:rsid w:val="005B680E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6641"/>
    <w:rsid w:val="00657E88"/>
    <w:rsid w:val="006C1AE5"/>
    <w:rsid w:val="006C4514"/>
    <w:rsid w:val="006D2533"/>
    <w:rsid w:val="006D7224"/>
    <w:rsid w:val="006E02B9"/>
    <w:rsid w:val="007067B4"/>
    <w:rsid w:val="00751AFE"/>
    <w:rsid w:val="0078431C"/>
    <w:rsid w:val="00791EAD"/>
    <w:rsid w:val="00795005"/>
    <w:rsid w:val="007B76C9"/>
    <w:rsid w:val="007C577A"/>
    <w:rsid w:val="007D48E6"/>
    <w:rsid w:val="007E1600"/>
    <w:rsid w:val="007E341B"/>
    <w:rsid w:val="00804879"/>
    <w:rsid w:val="0082240B"/>
    <w:rsid w:val="008462B8"/>
    <w:rsid w:val="00870785"/>
    <w:rsid w:val="00876AE6"/>
    <w:rsid w:val="008C267D"/>
    <w:rsid w:val="008D2491"/>
    <w:rsid w:val="008E46F6"/>
    <w:rsid w:val="008F4CD9"/>
    <w:rsid w:val="008F6B33"/>
    <w:rsid w:val="009250C2"/>
    <w:rsid w:val="0093013E"/>
    <w:rsid w:val="00935EFA"/>
    <w:rsid w:val="00937D6B"/>
    <w:rsid w:val="009474E8"/>
    <w:rsid w:val="0098073C"/>
    <w:rsid w:val="00981591"/>
    <w:rsid w:val="00984E35"/>
    <w:rsid w:val="00997247"/>
    <w:rsid w:val="009B3136"/>
    <w:rsid w:val="009D3789"/>
    <w:rsid w:val="00A31D47"/>
    <w:rsid w:val="00A458EF"/>
    <w:rsid w:val="00A65430"/>
    <w:rsid w:val="00A6620E"/>
    <w:rsid w:val="00AB08FF"/>
    <w:rsid w:val="00AB3297"/>
    <w:rsid w:val="00AB46AC"/>
    <w:rsid w:val="00AB72E3"/>
    <w:rsid w:val="00AD2F91"/>
    <w:rsid w:val="00AD6E99"/>
    <w:rsid w:val="00B275A1"/>
    <w:rsid w:val="00B30D7F"/>
    <w:rsid w:val="00B362F1"/>
    <w:rsid w:val="00B45244"/>
    <w:rsid w:val="00B454D8"/>
    <w:rsid w:val="00B54BC7"/>
    <w:rsid w:val="00B7469A"/>
    <w:rsid w:val="00B8219D"/>
    <w:rsid w:val="00B94610"/>
    <w:rsid w:val="00BB6041"/>
    <w:rsid w:val="00BB7A34"/>
    <w:rsid w:val="00BC1C26"/>
    <w:rsid w:val="00BD7C4B"/>
    <w:rsid w:val="00BE330B"/>
    <w:rsid w:val="00BE68BE"/>
    <w:rsid w:val="00C311D9"/>
    <w:rsid w:val="00C52FC2"/>
    <w:rsid w:val="00C64FF1"/>
    <w:rsid w:val="00CA56E5"/>
    <w:rsid w:val="00CB7D32"/>
    <w:rsid w:val="00CD2BEF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05A1"/>
    <w:rsid w:val="00DB1504"/>
    <w:rsid w:val="00DE0CDE"/>
    <w:rsid w:val="00DF5357"/>
    <w:rsid w:val="00E12ACB"/>
    <w:rsid w:val="00E12DCC"/>
    <w:rsid w:val="00E253E8"/>
    <w:rsid w:val="00E371D2"/>
    <w:rsid w:val="00E406BF"/>
    <w:rsid w:val="00E47CA5"/>
    <w:rsid w:val="00E719FF"/>
    <w:rsid w:val="00E87CAE"/>
    <w:rsid w:val="00E9635B"/>
    <w:rsid w:val="00EA2072"/>
    <w:rsid w:val="00EA710F"/>
    <w:rsid w:val="00EB31B2"/>
    <w:rsid w:val="00EC3169"/>
    <w:rsid w:val="00ED1797"/>
    <w:rsid w:val="00EE4225"/>
    <w:rsid w:val="00EF0743"/>
    <w:rsid w:val="00EF575B"/>
    <w:rsid w:val="00F074E7"/>
    <w:rsid w:val="00F14D8F"/>
    <w:rsid w:val="00F2166B"/>
    <w:rsid w:val="00F25948"/>
    <w:rsid w:val="00F50633"/>
    <w:rsid w:val="00F56CB0"/>
    <w:rsid w:val="00F70772"/>
    <w:rsid w:val="00F71D7C"/>
    <w:rsid w:val="00F764AE"/>
    <w:rsid w:val="00F76E6C"/>
    <w:rsid w:val="00F82856"/>
    <w:rsid w:val="00F83A04"/>
    <w:rsid w:val="00F85365"/>
    <w:rsid w:val="00F87C59"/>
    <w:rsid w:val="00FB20C0"/>
    <w:rsid w:val="00FB5EB9"/>
    <w:rsid w:val="00FC0B83"/>
    <w:rsid w:val="00FC4BF5"/>
    <w:rsid w:val="0C13D00D"/>
    <w:rsid w:val="0C9614F9"/>
    <w:rsid w:val="0F2838FF"/>
    <w:rsid w:val="1096F2FE"/>
    <w:rsid w:val="115A7EE6"/>
    <w:rsid w:val="1173CAF0"/>
    <w:rsid w:val="1F71C74D"/>
    <w:rsid w:val="20E21AB0"/>
    <w:rsid w:val="275A9158"/>
    <w:rsid w:val="2DA7755B"/>
    <w:rsid w:val="592E1E05"/>
    <w:rsid w:val="7DADB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5C87D"/>
  <w15:chartTrackingRefBased/>
  <w15:docId w15:val="{E3A0A903-9D82-497C-81DD-C011987C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Mildred Anaele</cp:lastModifiedBy>
  <cp:revision>2</cp:revision>
  <dcterms:created xsi:type="dcterms:W3CDTF">2022-03-09T21:36:00Z</dcterms:created>
  <dcterms:modified xsi:type="dcterms:W3CDTF">2022-03-09T21:36:00Z</dcterms:modified>
</cp:coreProperties>
</file>